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3D" w:rsidRDefault="006B4D3D" w:rsidP="006B4D3D">
      <w:pPr>
        <w:jc w:val="right"/>
        <w:rPr>
          <w:b/>
        </w:rPr>
      </w:pPr>
      <w:r w:rsidRPr="006B4D3D">
        <w:rPr>
          <w:b/>
        </w:rPr>
        <w:t>Информация в СМИ</w:t>
      </w:r>
    </w:p>
    <w:p w:rsidR="006B4D3D" w:rsidRDefault="006B4D3D" w:rsidP="006B4D3D">
      <w:pPr>
        <w:jc w:val="both"/>
        <w:rPr>
          <w:b/>
        </w:rPr>
      </w:pPr>
      <w:r w:rsidRPr="006B4D3D">
        <w:rPr>
          <w:b/>
        </w:rPr>
        <w:t>Руководители: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>Главного врача Филиала ФБУЗ «Центр гигиены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 xml:space="preserve"> и эпидемиологии» в г. Каменске-Уральском,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 xml:space="preserve"> Каменском районе, </w:t>
      </w:r>
      <w:proofErr w:type="spellStart"/>
      <w:r w:rsidRPr="006B4D3D">
        <w:rPr>
          <w:b/>
        </w:rPr>
        <w:t>Сухоложском</w:t>
      </w:r>
      <w:proofErr w:type="spellEnd"/>
      <w:r w:rsidRPr="006B4D3D">
        <w:rPr>
          <w:b/>
        </w:rPr>
        <w:t xml:space="preserve"> и </w:t>
      </w:r>
    </w:p>
    <w:p w:rsidR="006B4D3D" w:rsidRPr="006B4D3D" w:rsidRDefault="006B4D3D" w:rsidP="006B4D3D">
      <w:pPr>
        <w:spacing w:after="0" w:line="240" w:lineRule="auto"/>
        <w:jc w:val="both"/>
        <w:rPr>
          <w:b/>
        </w:rPr>
      </w:pPr>
      <w:proofErr w:type="spellStart"/>
      <w:r w:rsidRPr="006B4D3D">
        <w:rPr>
          <w:b/>
        </w:rPr>
        <w:t>Богдановичском</w:t>
      </w:r>
      <w:proofErr w:type="spellEnd"/>
      <w:r w:rsidRPr="006B4D3D">
        <w:rPr>
          <w:b/>
        </w:rPr>
        <w:t xml:space="preserve"> районах</w:t>
      </w:r>
      <w:r w:rsidRPr="006B4D3D">
        <w:rPr>
          <w:b/>
        </w:rPr>
        <w:tab/>
      </w:r>
      <w:r>
        <w:rPr>
          <w:b/>
        </w:rPr>
        <w:t xml:space="preserve">                            ___</w:t>
      </w:r>
      <w:r w:rsidRPr="006B4D3D">
        <w:rPr>
          <w:b/>
        </w:rPr>
        <w:t>_______________</w:t>
      </w:r>
      <w:r w:rsidRPr="006B4D3D">
        <w:rPr>
          <w:b/>
        </w:rPr>
        <w:tab/>
      </w:r>
      <w:proofErr w:type="spellStart"/>
      <w:r w:rsidR="005C7A2E">
        <w:rPr>
          <w:b/>
        </w:rPr>
        <w:t>Тагильцева</w:t>
      </w:r>
      <w:proofErr w:type="spellEnd"/>
      <w:r w:rsidR="005C7A2E">
        <w:rPr>
          <w:b/>
        </w:rPr>
        <w:t xml:space="preserve"> Полина Александровна</w:t>
      </w:r>
    </w:p>
    <w:p w:rsidR="006B4D3D" w:rsidRPr="006B4D3D" w:rsidRDefault="006B4D3D" w:rsidP="006B4D3D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</w:t>
      </w:r>
      <w:r w:rsidR="0003272D" w:rsidRPr="006B4D3D">
        <w:rPr>
          <w:b/>
          <w:sz w:val="18"/>
          <w:szCs w:val="18"/>
        </w:rPr>
        <w:t>расшифровка подписи</w:t>
      </w:r>
    </w:p>
    <w:p w:rsidR="006B4D3D" w:rsidRDefault="006B4D3D" w:rsidP="006B4D3D">
      <w:pPr>
        <w:jc w:val="both"/>
        <w:rPr>
          <w:b/>
        </w:rPr>
      </w:pPr>
      <w:r w:rsidRPr="006B4D3D">
        <w:rPr>
          <w:b/>
        </w:rPr>
        <w:t xml:space="preserve">Исполнитель: 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>начальник отдела экспертиз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 xml:space="preserve"> в сфере защиты прав потребителей 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>Каменск-Уральского ФФБУЗ «</w:t>
      </w:r>
      <w:proofErr w:type="spellStart"/>
      <w:r w:rsidRPr="006B4D3D">
        <w:rPr>
          <w:b/>
        </w:rPr>
        <w:t>ЦГиЭ</w:t>
      </w:r>
      <w:proofErr w:type="spellEnd"/>
      <w:r w:rsidRPr="006B4D3D">
        <w:rPr>
          <w:b/>
        </w:rPr>
        <w:t xml:space="preserve"> в </w:t>
      </w:r>
      <w:proofErr w:type="gramStart"/>
      <w:r w:rsidRPr="006B4D3D">
        <w:rPr>
          <w:b/>
        </w:rPr>
        <w:t>СО»</w:t>
      </w:r>
      <w:r>
        <w:rPr>
          <w:b/>
        </w:rPr>
        <w:t xml:space="preserve">   </w:t>
      </w:r>
      <w:proofErr w:type="gramEnd"/>
      <w:r>
        <w:rPr>
          <w:b/>
        </w:rPr>
        <w:t xml:space="preserve">   _________________</w:t>
      </w:r>
      <w:r w:rsidRPr="006B4D3D">
        <w:rPr>
          <w:b/>
        </w:rPr>
        <w:tab/>
        <w:t>Паластрова Анастасия Геннадьевна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Pr="006B4D3D">
        <w:rPr>
          <w:b/>
        </w:rPr>
        <w:t xml:space="preserve"> тел. 8(3439) 37-08-06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  <w:r w:rsidRPr="006B4D3D">
        <w:rPr>
          <w:b/>
        </w:rPr>
        <w:tab/>
      </w:r>
      <w:r>
        <w:rPr>
          <w:b/>
        </w:rPr>
        <w:t xml:space="preserve">                                                                             </w:t>
      </w:r>
    </w:p>
    <w:p w:rsidR="006B4D3D" w:rsidRDefault="006B4D3D" w:rsidP="006B4D3D">
      <w:pPr>
        <w:spacing w:after="0" w:line="240" w:lineRule="auto"/>
        <w:jc w:val="both"/>
        <w:rPr>
          <w:b/>
        </w:rPr>
      </w:pPr>
    </w:p>
    <w:p w:rsidR="00806FF9" w:rsidRDefault="00806FF9" w:rsidP="00806FF9">
      <w:pPr>
        <w:spacing w:after="0" w:line="240" w:lineRule="auto"/>
        <w:jc w:val="center"/>
        <w:rPr>
          <w:b/>
        </w:rPr>
      </w:pPr>
      <w:r w:rsidRPr="00806FF9">
        <w:rPr>
          <w:b/>
        </w:rPr>
        <w:t xml:space="preserve">Порядок действий для привлечения </w:t>
      </w:r>
      <w:proofErr w:type="spellStart"/>
      <w:r w:rsidRPr="00806FF9">
        <w:rPr>
          <w:b/>
        </w:rPr>
        <w:t>Роспотребнадзора</w:t>
      </w:r>
      <w:proofErr w:type="spellEnd"/>
      <w:r w:rsidRPr="00806FF9">
        <w:rPr>
          <w:b/>
        </w:rPr>
        <w:t xml:space="preserve"> </w:t>
      </w:r>
    </w:p>
    <w:p w:rsidR="00806FF9" w:rsidRDefault="00806FF9" w:rsidP="00806FF9">
      <w:pPr>
        <w:spacing w:after="0" w:line="240" w:lineRule="auto"/>
        <w:jc w:val="center"/>
        <w:rPr>
          <w:b/>
        </w:rPr>
      </w:pPr>
      <w:r w:rsidRPr="00806FF9">
        <w:rPr>
          <w:b/>
        </w:rPr>
        <w:t xml:space="preserve">к защите прав </w:t>
      </w:r>
      <w:r>
        <w:rPr>
          <w:b/>
        </w:rPr>
        <w:t>потребителей в судебном порядке</w:t>
      </w:r>
    </w:p>
    <w:p w:rsidR="00806FF9" w:rsidRPr="00806FF9" w:rsidRDefault="00806FF9" w:rsidP="00806FF9">
      <w:pPr>
        <w:spacing w:after="0" w:line="240" w:lineRule="auto"/>
        <w:jc w:val="center"/>
        <w:rPr>
          <w:b/>
        </w:rPr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Федеральная служба по надзору в сфере защиты прав потребителей и благополучия человека (</w:t>
      </w:r>
      <w:proofErr w:type="spellStart"/>
      <w:r w:rsidRPr="00806FF9">
        <w:t>Роспотребнадзор</w:t>
      </w:r>
      <w:proofErr w:type="spellEnd"/>
      <w:r w:rsidRPr="00806FF9">
        <w:t>) – это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защиты прав потребителей, разработке и утверждению государственных санитарно-эпидемиологических правил и гигиенических нормативов, а также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Среди прочих полномочий органы </w:t>
      </w:r>
      <w:proofErr w:type="spellStart"/>
      <w:r w:rsidRPr="00806FF9">
        <w:t>Роспотребнадзора</w:t>
      </w:r>
      <w:proofErr w:type="spellEnd"/>
      <w:r w:rsidRPr="00806FF9">
        <w:t xml:space="preserve"> наделены правом на обращение в суд с заявлениями в защиту прав потребителей и законных интересов отдельных потребителей.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Не каждому потребителю известно, что по его заявлению (в защиту его нарушенных прав) в суд может обратиться территориальный орган </w:t>
      </w:r>
      <w:proofErr w:type="spellStart"/>
      <w:r w:rsidRPr="00806FF9">
        <w:t>Роспотребнадзора</w:t>
      </w:r>
      <w:proofErr w:type="spellEnd"/>
      <w:r w:rsidRPr="00806FF9">
        <w:t xml:space="preserve">. При этом надзорный орган будет защищать ваши права безвозмездно (бесплатно) в силу имеющихся полномочий и возложенных на него законом полномочий в соответствии со ч. 7 ст. 40 Закона РФ от 07.02.1992 N 2300-1 (ред. от 04.08.2023) "О защите прав потребителей". На территории </w:t>
      </w:r>
      <w:r>
        <w:t>Свердловской</w:t>
      </w:r>
      <w:r w:rsidRPr="00806FF9">
        <w:t xml:space="preserve"> области - это Управление </w:t>
      </w:r>
      <w:proofErr w:type="spellStart"/>
      <w:r w:rsidRPr="00806FF9">
        <w:t>Роспотребнадзора</w:t>
      </w:r>
      <w:proofErr w:type="spellEnd"/>
      <w:r w:rsidRPr="00806FF9">
        <w:t xml:space="preserve"> по </w:t>
      </w:r>
      <w:proofErr w:type="gramStart"/>
      <w:r>
        <w:t xml:space="preserve">Свердловской </w:t>
      </w:r>
      <w:r w:rsidRPr="00806FF9">
        <w:t xml:space="preserve"> области</w:t>
      </w:r>
      <w:proofErr w:type="gramEnd"/>
      <w:r w:rsidRPr="00806FF9">
        <w:t xml:space="preserve"> (далее - Управление).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В гражданском процессе </w:t>
      </w:r>
      <w:proofErr w:type="gramStart"/>
      <w:r w:rsidRPr="00806FF9">
        <w:t>Управление</w:t>
      </w:r>
      <w:proofErr w:type="gramEnd"/>
      <w:r w:rsidRPr="00806FF9">
        <w:t xml:space="preserve"> не подменяя истца или ответчика, как сторон гражданского судопроизводства (ст. 38 ГПК РФ), признается лицом, участвующим в деле, что позволяет реализовывать права, установленные ст. 35 Гражданского Процессуального Кодекса РФ, в том числе дает право на обжалование решения и определений суда.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Потребитель может обратиться в Управление по своему субъекту с заявлением, составленным в письменной форме.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В заявлении рекомендуем указать следующую информацию: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свои личные данные – фамилию, имя, отчество, а также серию, номер, дату выдачи документа, удостоверяющего личность, и орган, его выдавший;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какой организацией (или индивидуальным предпринимателем) нарушены ваши права как потребителя, и в чем заключались данные нарушения;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регистрационные данные организации (индивидуального предпринимателя), которая, как вы полагаете, нарушила ваши права как потребителя;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просьба к органу </w:t>
      </w:r>
      <w:proofErr w:type="spellStart"/>
      <w:r w:rsidRPr="00806FF9">
        <w:t>Роспотребнадзора</w:t>
      </w:r>
      <w:proofErr w:type="spellEnd"/>
      <w:r w:rsidRPr="00806FF9">
        <w:t xml:space="preserve"> обратиться в суд с исковым заявлением в защиту ваших нарушенных прав и законных интересов, а также исковые требования, которые вы бы хотели заявить ответчику;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lastRenderedPageBreak/>
        <w:t xml:space="preserve">свое согласие на предоставление органу </w:t>
      </w:r>
      <w:proofErr w:type="spellStart"/>
      <w:r w:rsidRPr="00806FF9">
        <w:t>Роспотребнадзора</w:t>
      </w:r>
      <w:proofErr w:type="spellEnd"/>
      <w:r w:rsidRPr="00806FF9">
        <w:t xml:space="preserve"> права быть вашим представителем в судебных органах и пользоваться правами, предоставленными истцу, заявителю и так далее.</w:t>
      </w:r>
    </w:p>
    <w:p w:rsidR="00806FF9" w:rsidRPr="00806FF9" w:rsidRDefault="00806FF9" w:rsidP="00806FF9">
      <w:pPr>
        <w:spacing w:after="0" w:line="240" w:lineRule="auto"/>
        <w:ind w:firstLine="567"/>
        <w:jc w:val="both"/>
        <w:rPr>
          <w:b/>
          <w:u w:val="single"/>
        </w:rPr>
      </w:pPr>
      <w:r w:rsidRPr="00806FF9">
        <w:rPr>
          <w:b/>
          <w:u w:val="single"/>
        </w:rPr>
        <w:t xml:space="preserve">По поводу необходимости приложения к заявлению соответствующих документов, их копий вы можете проконсультироваться с сотрудником органа государственного надзора, поскольку каждый конкретный случай должен рассматриваться индивидуально. 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Управление в порядке, установленном законодательством Российской Федерации, может быть привлечено судом к участию в деле, а также вправе вступать в дело по своей инициативе или по инициативе лиц, участвующих в деле, для дачи заключения по делу в целях защиты прав потребителей в рамках гражданского или административного судопроизводства.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  <w:rPr>
          <w:u w:val="single"/>
        </w:rPr>
      </w:pPr>
      <w:r w:rsidRPr="00806FF9">
        <w:rPr>
          <w:u w:val="single"/>
        </w:rPr>
        <w:t>Заключение Управления не является доказательством и не расценивается в качестве доказательства по делу. Суд не связан доводами такого заключения и может не согласиться с ними, однако должен мотивировать свое несогласие в решении, принятом по результатам рассмотрения дела. Заключение Управления является лишь позицией компетентного органа по существу спора, которая может быть использована стороной по делу в качестве дополнительного аргумента в подкрепление своей собственной правовой позиции.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Заявить ходатайство о привлечении Управления в целях дачи заключения может любое лицо, участвующее в деле (например, истец или ответчик).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  <w:rPr>
          <w:b/>
        </w:rPr>
      </w:pPr>
      <w:r w:rsidRPr="00806FF9">
        <w:rPr>
          <w:b/>
        </w:rPr>
        <w:t>Истец (потребитель) вправе еще на стадии составления и подачи иска указать в нем на Управление как орган, привлеченный для дачи заключения по делу.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При этом порядок участия </w:t>
      </w:r>
      <w:proofErr w:type="spellStart"/>
      <w:r w:rsidRPr="00806FF9">
        <w:t>Роспотребнадзора</w:t>
      </w:r>
      <w:proofErr w:type="spellEnd"/>
      <w:r w:rsidRPr="00806FF9">
        <w:t xml:space="preserve"> в судебном заседании в указанных целях регулируется ст. 189 ГПК РФ, устанавливающей, что после исследования всех доказательств суд предоставляет слово для дачи заключения уполномоченному представителю государственного органа, участвующему в процессе (в случае очного участия).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 xml:space="preserve">Указанное среди прочего означает, что заключение </w:t>
      </w:r>
      <w:proofErr w:type="spellStart"/>
      <w:r w:rsidRPr="00806FF9">
        <w:t>Роспотребнадзора</w:t>
      </w:r>
      <w:proofErr w:type="spellEnd"/>
      <w:r w:rsidRPr="00806FF9">
        <w:t xml:space="preserve"> (его территориальных органов) по делу в целях защиты прав потребителей может быть дано как в устной, так и в письменной форме.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</w:p>
    <w:p w:rsidR="00806FF9" w:rsidRPr="00806FF9" w:rsidRDefault="00806FF9" w:rsidP="00806FF9">
      <w:pPr>
        <w:spacing w:after="0" w:line="240" w:lineRule="auto"/>
        <w:ind w:firstLine="567"/>
        <w:jc w:val="both"/>
        <w:rPr>
          <w:b/>
          <w:u w:val="single"/>
        </w:rPr>
      </w:pPr>
      <w:r w:rsidRPr="00806FF9">
        <w:t xml:space="preserve">Причем такое заключение не относится к доказательствам по делу (ст. 55 ГПК РФ), в связи с чем к нему не применимы положения ст. 67 ГПК РФ об оценке доказательств.      </w:t>
      </w:r>
      <w:r w:rsidRPr="00806FF9">
        <w:rPr>
          <w:b/>
          <w:u w:val="single"/>
        </w:rPr>
        <w:t>Поэтому, если суд не согласился с заключением государственного органа по конкретному гражданскому делу, он должен мотивировать свое несогласие в решении.</w:t>
      </w:r>
    </w:p>
    <w:p w:rsidR="00806FF9" w:rsidRPr="00806FF9" w:rsidRDefault="00806FF9" w:rsidP="00806FF9">
      <w:pPr>
        <w:spacing w:after="0" w:line="240" w:lineRule="auto"/>
        <w:ind w:firstLine="567"/>
        <w:jc w:val="both"/>
      </w:pPr>
      <w:bookmarkStart w:id="0" w:name="_GoBack"/>
      <w:bookmarkEnd w:id="0"/>
    </w:p>
    <w:p w:rsidR="00806FF9" w:rsidRPr="00806FF9" w:rsidRDefault="00806FF9" w:rsidP="00806FF9">
      <w:pPr>
        <w:spacing w:after="0" w:line="240" w:lineRule="auto"/>
        <w:ind w:firstLine="567"/>
        <w:jc w:val="both"/>
      </w:pPr>
      <w:r w:rsidRPr="00806FF9">
        <w:t>Ходатайство о привлечении надзорного органа для дачи заключения может быть заявлено и в судебном заседании – как в устной, так и в письменной форме.</w:t>
      </w:r>
    </w:p>
    <w:p w:rsidR="00182086" w:rsidRDefault="00182086" w:rsidP="00A028DE">
      <w:pPr>
        <w:spacing w:after="0" w:line="240" w:lineRule="auto"/>
        <w:jc w:val="both"/>
      </w:pPr>
    </w:p>
    <w:p w:rsidR="007950D5" w:rsidRDefault="007950D5" w:rsidP="00A028DE">
      <w:pPr>
        <w:spacing w:after="0" w:line="240" w:lineRule="auto"/>
        <w:ind w:firstLine="567"/>
        <w:jc w:val="both"/>
        <w:rPr>
          <w:b/>
          <w:u w:val="single"/>
        </w:rPr>
      </w:pPr>
      <w:r>
        <w:t xml:space="preserve">Напоминаем, для получения консультаций и оказания правовой помощи при нарушении потребительских прав </w:t>
      </w:r>
      <w:r w:rsidRPr="007950D5">
        <w:rPr>
          <w:b/>
          <w:u w:val="single"/>
        </w:rPr>
        <w:t>граждане могут обращаться в отдел экспертиз в сфере защиты прав потребителей, реализующий функции Консультационного пункта для потребителей Филиал</w:t>
      </w:r>
      <w:r w:rsidR="006B37FD">
        <w:rPr>
          <w:b/>
          <w:u w:val="single"/>
        </w:rPr>
        <w:t>а</w:t>
      </w:r>
      <w:r w:rsidRPr="007950D5">
        <w:rPr>
          <w:b/>
          <w:u w:val="single"/>
        </w:rPr>
        <w:t xml:space="preserve"> ФБУЗ «Центр гигиены и эпидемиологии в Свердловской области в городе Каменск-Уральский, Каменском районе, </w:t>
      </w:r>
      <w:proofErr w:type="spellStart"/>
      <w:r w:rsidRPr="007950D5">
        <w:rPr>
          <w:b/>
          <w:u w:val="single"/>
        </w:rPr>
        <w:t>Сухоложском</w:t>
      </w:r>
      <w:proofErr w:type="spellEnd"/>
      <w:r w:rsidRPr="007950D5">
        <w:rPr>
          <w:b/>
          <w:u w:val="single"/>
        </w:rPr>
        <w:t xml:space="preserve"> и </w:t>
      </w:r>
      <w:proofErr w:type="spellStart"/>
      <w:r w:rsidRPr="007950D5">
        <w:rPr>
          <w:b/>
          <w:u w:val="single"/>
        </w:rPr>
        <w:t>Богдановическом</w:t>
      </w:r>
      <w:proofErr w:type="spellEnd"/>
      <w:r w:rsidRPr="007950D5">
        <w:rPr>
          <w:b/>
          <w:u w:val="single"/>
        </w:rPr>
        <w:t xml:space="preserve"> районах». </w:t>
      </w:r>
    </w:p>
    <w:p w:rsidR="006B37FD" w:rsidRPr="007950D5" w:rsidRDefault="006B37FD" w:rsidP="00A028DE">
      <w:pPr>
        <w:spacing w:after="0" w:line="240" w:lineRule="auto"/>
        <w:ind w:firstLine="567"/>
        <w:jc w:val="both"/>
        <w:rPr>
          <w:b/>
          <w:u w:val="single"/>
        </w:rPr>
      </w:pPr>
    </w:p>
    <w:p w:rsidR="00132D61" w:rsidRPr="00132D61" w:rsidRDefault="007950D5" w:rsidP="00A028DE">
      <w:pPr>
        <w:spacing w:after="0" w:line="240" w:lineRule="auto"/>
        <w:ind w:firstLine="567"/>
        <w:jc w:val="both"/>
      </w:pPr>
      <w:r w:rsidRPr="007950D5">
        <w:rPr>
          <w:b/>
        </w:rPr>
        <w:t xml:space="preserve">Мы находимся по адресу: г. Каменск-Уральский, пр. Победы, д.97, </w:t>
      </w:r>
      <w:proofErr w:type="spellStart"/>
      <w:r w:rsidRPr="007950D5">
        <w:rPr>
          <w:b/>
        </w:rPr>
        <w:t>каб</w:t>
      </w:r>
      <w:proofErr w:type="spellEnd"/>
      <w:r w:rsidRPr="007950D5">
        <w:rPr>
          <w:b/>
        </w:rPr>
        <w:t>. 107, тел. 37-08-06, по предварительной записи.</w:t>
      </w:r>
    </w:p>
    <w:p w:rsidR="00D61184" w:rsidRDefault="00D61184" w:rsidP="00132D61">
      <w:pPr>
        <w:jc w:val="both"/>
      </w:pPr>
    </w:p>
    <w:sectPr w:rsidR="00D61184" w:rsidSect="00ED7079">
      <w:pgSz w:w="11906" w:h="16838" w:code="9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2CAA"/>
    <w:multiLevelType w:val="hybridMultilevel"/>
    <w:tmpl w:val="0D34C254"/>
    <w:lvl w:ilvl="0" w:tplc="8DCAE13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C5"/>
    <w:rsid w:val="0003272D"/>
    <w:rsid w:val="00132D61"/>
    <w:rsid w:val="00182086"/>
    <w:rsid w:val="002F5D5B"/>
    <w:rsid w:val="00367DEB"/>
    <w:rsid w:val="003D6D33"/>
    <w:rsid w:val="004F78A7"/>
    <w:rsid w:val="00550D1C"/>
    <w:rsid w:val="005C7A2E"/>
    <w:rsid w:val="0063136B"/>
    <w:rsid w:val="006B37FD"/>
    <w:rsid w:val="006B4D3D"/>
    <w:rsid w:val="007801DA"/>
    <w:rsid w:val="007950D5"/>
    <w:rsid w:val="00806FF9"/>
    <w:rsid w:val="00827DB4"/>
    <w:rsid w:val="00881BF5"/>
    <w:rsid w:val="009F2D04"/>
    <w:rsid w:val="00A028DE"/>
    <w:rsid w:val="00A51784"/>
    <w:rsid w:val="00A818C5"/>
    <w:rsid w:val="00D61184"/>
    <w:rsid w:val="00E102A2"/>
    <w:rsid w:val="00ED7079"/>
    <w:rsid w:val="00F522E3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7A88"/>
  <w15:chartTrackingRefBased/>
  <w15:docId w15:val="{11092A16-9772-418F-9271-0D883BCF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2D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Паластрова Анастасия Геннадьевна</dc:creator>
  <cp:keywords/>
  <dc:description/>
  <cp:lastModifiedBy>Паластрова Анастасия Геннадьевна</cp:lastModifiedBy>
  <cp:revision>15</cp:revision>
  <cp:lastPrinted>2025-04-04T06:28:00Z</cp:lastPrinted>
  <dcterms:created xsi:type="dcterms:W3CDTF">2025-04-04T05:56:00Z</dcterms:created>
  <dcterms:modified xsi:type="dcterms:W3CDTF">2026-03-03T08:59:00Z</dcterms:modified>
</cp:coreProperties>
</file>